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7CDE" w14:textId="24608215" w:rsidR="007A7B60" w:rsidRPr="009A063F" w:rsidRDefault="004A0BEE" w:rsidP="004A0BEE">
      <w:pPr>
        <w:rPr>
          <w:rFonts w:ascii="Arial" w:hAnsi="Arial" w:cs="Arial"/>
          <w:b/>
          <w:color w:val="4472C4" w:themeColor="accent5"/>
          <w:sz w:val="32"/>
          <w:szCs w:val="32"/>
        </w:rPr>
      </w:pPr>
      <w:bookmarkStart w:id="0" w:name="_heading=h.gjdgxs" w:colFirst="0" w:colLast="0"/>
      <w:bookmarkEnd w:id="0"/>
      <w:r w:rsidRPr="009A063F">
        <w:rPr>
          <w:rFonts w:ascii="Arial" w:hAnsi="Arial" w:cs="Arial"/>
          <w:b/>
          <w:color w:val="4472C4" w:themeColor="accent5"/>
          <w:sz w:val="32"/>
          <w:szCs w:val="32"/>
        </w:rPr>
        <w:t>Pillar 4: Lab Finance</w:t>
      </w:r>
      <w:r w:rsidRPr="009A063F">
        <w:rPr>
          <w:rFonts w:ascii="Arial" w:hAnsi="Arial" w:cs="Arial"/>
          <w:b/>
          <w:color w:val="4472C4" w:themeColor="accent5"/>
          <w:sz w:val="32"/>
          <w:szCs w:val="32"/>
        </w:rPr>
        <w:br/>
        <w:t>Guidance Document on Intended Use of Tools/Resources</w:t>
      </w:r>
    </w:p>
    <w:p w14:paraId="1B586978" w14:textId="1446EB7D" w:rsidR="007A7B60" w:rsidRPr="004A0BEE" w:rsidRDefault="00000000" w:rsidP="004A0BEE">
      <w:pPr>
        <w:spacing w:before="240" w:after="240"/>
        <w:jc w:val="center"/>
        <w:rPr>
          <w:rFonts w:ascii="Arial" w:hAnsi="Arial" w:cs="Arial"/>
          <w:b/>
          <w:sz w:val="28"/>
          <w:szCs w:val="28"/>
        </w:rPr>
      </w:pPr>
      <w:bookmarkStart w:id="1" w:name="_heading=h.24myfmt2csav" w:colFirst="0" w:colLast="0"/>
      <w:bookmarkEnd w:id="1"/>
      <w:r w:rsidRPr="004A0BEE">
        <w:rPr>
          <w:rFonts w:ascii="Arial" w:hAnsi="Arial" w:cs="Arial"/>
          <w:b/>
          <w:sz w:val="24"/>
          <w:szCs w:val="24"/>
          <w:u w:val="single"/>
        </w:rPr>
        <w:t>Note</w:t>
      </w:r>
      <w:r w:rsidRPr="004A0BEE">
        <w:rPr>
          <w:rFonts w:ascii="Arial" w:hAnsi="Arial" w:cs="Arial"/>
          <w:b/>
          <w:sz w:val="24"/>
          <w:szCs w:val="24"/>
        </w:rPr>
        <w:t>: Any tools and/or resources used from this Toolkit should be adapted for your own laboratory or health system, as appropriate</w:t>
      </w:r>
      <w:r w:rsidR="004A0BEE">
        <w:rPr>
          <w:rFonts w:ascii="Arial" w:hAnsi="Arial" w:cs="Arial"/>
          <w:b/>
          <w:sz w:val="24"/>
          <w:szCs w:val="24"/>
        </w:rPr>
        <w:t>.</w:t>
      </w:r>
      <w:bookmarkStart w:id="2" w:name="_heading=h.fp6zi2jfyrd2" w:colFirst="0" w:colLast="0"/>
      <w:bookmarkEnd w:id="2"/>
    </w:p>
    <w:tbl>
      <w:tblPr>
        <w:tblStyle w:val="a4"/>
        <w:tblW w:w="96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1880"/>
        <w:gridCol w:w="1980"/>
        <w:gridCol w:w="3330"/>
      </w:tblGrid>
      <w:tr w:rsidR="007A7B60" w:rsidRPr="004A0BEE" w14:paraId="089C9EF2" w14:textId="77777777" w:rsidTr="004A0BEE">
        <w:trPr>
          <w:jc w:val="center"/>
        </w:trPr>
        <w:tc>
          <w:tcPr>
            <w:tcW w:w="2430" w:type="dxa"/>
          </w:tcPr>
          <w:p w14:paraId="29D2D053" w14:textId="77777777" w:rsidR="007A7B60" w:rsidRPr="00706785" w:rsidRDefault="00000000" w:rsidP="004A0BEE">
            <w:pPr>
              <w:jc w:val="center"/>
              <w:rPr>
                <w:rFonts w:ascii="Arial" w:hAnsi="Arial" w:cs="Arial"/>
                <w:b/>
                <w:color w:val="4472C4" w:themeColor="accent5"/>
              </w:rPr>
            </w:pPr>
            <w:r w:rsidRPr="00706785">
              <w:rPr>
                <w:rFonts w:ascii="Arial" w:hAnsi="Arial" w:cs="Arial"/>
                <w:b/>
                <w:color w:val="4472C4" w:themeColor="accent5"/>
              </w:rPr>
              <w:t>Subcategory</w:t>
            </w:r>
          </w:p>
        </w:tc>
        <w:tc>
          <w:tcPr>
            <w:tcW w:w="1880" w:type="dxa"/>
          </w:tcPr>
          <w:p w14:paraId="178ECEAE" w14:textId="77777777" w:rsidR="007A7B60" w:rsidRPr="00706785" w:rsidRDefault="00000000" w:rsidP="004A0BEE">
            <w:pPr>
              <w:jc w:val="center"/>
              <w:rPr>
                <w:rFonts w:ascii="Arial" w:hAnsi="Arial" w:cs="Arial"/>
                <w:b/>
                <w:color w:val="4472C4" w:themeColor="accent5"/>
              </w:rPr>
            </w:pPr>
            <w:r w:rsidRPr="00706785">
              <w:rPr>
                <w:rFonts w:ascii="Arial" w:hAnsi="Arial" w:cs="Arial"/>
                <w:b/>
                <w:color w:val="4472C4" w:themeColor="accent5"/>
              </w:rPr>
              <w:t>Name of Document/Tool</w:t>
            </w:r>
          </w:p>
        </w:tc>
        <w:tc>
          <w:tcPr>
            <w:tcW w:w="1980" w:type="dxa"/>
          </w:tcPr>
          <w:p w14:paraId="5C9BAA79" w14:textId="77777777" w:rsidR="007A7B60" w:rsidRPr="00706785" w:rsidRDefault="00000000" w:rsidP="004A0BEE">
            <w:pPr>
              <w:jc w:val="center"/>
              <w:rPr>
                <w:rFonts w:ascii="Arial" w:hAnsi="Arial" w:cs="Arial"/>
                <w:b/>
                <w:color w:val="4472C4" w:themeColor="accent5"/>
              </w:rPr>
            </w:pPr>
            <w:r w:rsidRPr="00706785">
              <w:rPr>
                <w:rFonts w:ascii="Arial" w:hAnsi="Arial" w:cs="Arial"/>
                <w:b/>
                <w:color w:val="4472C4" w:themeColor="accent5"/>
              </w:rPr>
              <w:t>Description of Document/Tool</w:t>
            </w:r>
          </w:p>
        </w:tc>
        <w:tc>
          <w:tcPr>
            <w:tcW w:w="3330" w:type="dxa"/>
          </w:tcPr>
          <w:p w14:paraId="5AE7C5D0" w14:textId="77777777" w:rsidR="007A7B60" w:rsidRPr="00706785" w:rsidRDefault="00000000" w:rsidP="004A0BEE">
            <w:pPr>
              <w:jc w:val="center"/>
              <w:rPr>
                <w:rFonts w:ascii="Arial" w:hAnsi="Arial" w:cs="Arial"/>
                <w:b/>
                <w:color w:val="4472C4" w:themeColor="accent5"/>
              </w:rPr>
            </w:pPr>
            <w:r w:rsidRPr="00706785">
              <w:rPr>
                <w:rFonts w:ascii="Arial" w:hAnsi="Arial" w:cs="Arial"/>
                <w:b/>
                <w:color w:val="4472C4" w:themeColor="accent5"/>
              </w:rPr>
              <w:t>How to Use this Document/Tool</w:t>
            </w:r>
          </w:p>
        </w:tc>
      </w:tr>
      <w:tr w:rsidR="004A0BEE" w:rsidRPr="004A0BEE" w14:paraId="61990B95" w14:textId="77777777" w:rsidTr="004A0BEE">
        <w:trPr>
          <w:trHeight w:val="1320"/>
          <w:jc w:val="center"/>
        </w:trPr>
        <w:tc>
          <w:tcPr>
            <w:tcW w:w="2430" w:type="dxa"/>
          </w:tcPr>
          <w:p w14:paraId="7B8A7058" w14:textId="77777777" w:rsidR="007A7B60" w:rsidRPr="004A0BEE" w:rsidRDefault="007A7B60">
            <w:pPr>
              <w:rPr>
                <w:rFonts w:ascii="Arial" w:hAnsi="Arial" w:cs="Arial"/>
              </w:rPr>
            </w:pPr>
          </w:p>
        </w:tc>
        <w:tc>
          <w:tcPr>
            <w:tcW w:w="1880" w:type="dxa"/>
          </w:tcPr>
          <w:p w14:paraId="0904D649" w14:textId="77777777" w:rsidR="007A7B60" w:rsidRPr="004A0BEE" w:rsidRDefault="00000000">
            <w:pPr>
              <w:rPr>
                <w:rFonts w:ascii="Arial" w:hAnsi="Arial" w:cs="Arial"/>
              </w:rPr>
            </w:pPr>
            <w:r w:rsidRPr="004A0BEE">
              <w:rPr>
                <w:rFonts w:ascii="Arial" w:hAnsi="Arial" w:cs="Arial"/>
              </w:rPr>
              <w:t>Lab Finance Overview</w:t>
            </w:r>
          </w:p>
        </w:tc>
        <w:tc>
          <w:tcPr>
            <w:tcW w:w="1980" w:type="dxa"/>
          </w:tcPr>
          <w:p w14:paraId="199D5ACE" w14:textId="77777777" w:rsidR="007A7B60" w:rsidRPr="004A0BEE" w:rsidRDefault="00000000">
            <w:pPr>
              <w:rPr>
                <w:rFonts w:ascii="Arial" w:hAnsi="Arial" w:cs="Arial"/>
              </w:rPr>
            </w:pPr>
            <w:r w:rsidRPr="004A0BEE">
              <w:rPr>
                <w:rFonts w:ascii="Arial" w:hAnsi="Arial" w:cs="Arial"/>
              </w:rPr>
              <w:t>Overview of Lab Finance Pillar</w:t>
            </w:r>
          </w:p>
        </w:tc>
        <w:tc>
          <w:tcPr>
            <w:tcW w:w="3330" w:type="dxa"/>
          </w:tcPr>
          <w:p w14:paraId="44B151B9" w14:textId="77777777" w:rsidR="007A7B60" w:rsidRPr="004A0BEE" w:rsidRDefault="00000000">
            <w:pPr>
              <w:rPr>
                <w:rFonts w:ascii="Arial" w:hAnsi="Arial" w:cs="Arial"/>
              </w:rPr>
            </w:pPr>
            <w:r w:rsidRPr="004A0BEE">
              <w:rPr>
                <w:rFonts w:ascii="Arial" w:hAnsi="Arial" w:cs="Arial"/>
              </w:rPr>
              <w:t>Use this presentation to provide an overview of the “Lab Finance” Pillar of the ASCP Negotiation and Advocacy Toolbox.</w:t>
            </w:r>
          </w:p>
        </w:tc>
      </w:tr>
      <w:tr w:rsidR="007A7B60" w:rsidRPr="004A0BEE" w14:paraId="35B60FB5" w14:textId="77777777" w:rsidTr="004A0BEE">
        <w:trPr>
          <w:trHeight w:val="1320"/>
          <w:jc w:val="center"/>
        </w:trPr>
        <w:tc>
          <w:tcPr>
            <w:tcW w:w="2430" w:type="dxa"/>
          </w:tcPr>
          <w:p w14:paraId="475E4A1D" w14:textId="77777777" w:rsidR="007A7B60" w:rsidRPr="004A0BEE" w:rsidRDefault="007A7B60">
            <w:pPr>
              <w:rPr>
                <w:rFonts w:ascii="Arial" w:hAnsi="Arial" w:cs="Arial"/>
              </w:rPr>
            </w:pPr>
          </w:p>
        </w:tc>
        <w:tc>
          <w:tcPr>
            <w:tcW w:w="1880" w:type="dxa"/>
          </w:tcPr>
          <w:p w14:paraId="074E2576" w14:textId="77777777" w:rsidR="007A7B60" w:rsidRPr="004A0BEE" w:rsidRDefault="00000000">
            <w:pPr>
              <w:rPr>
                <w:rFonts w:ascii="Arial" w:hAnsi="Arial" w:cs="Arial"/>
              </w:rPr>
            </w:pPr>
            <w:r w:rsidRPr="004A0BEE">
              <w:rPr>
                <w:rFonts w:ascii="Arial" w:hAnsi="Arial" w:cs="Arial"/>
              </w:rPr>
              <w:t>Lab Finance Intended Use</w:t>
            </w:r>
          </w:p>
        </w:tc>
        <w:tc>
          <w:tcPr>
            <w:tcW w:w="1980" w:type="dxa"/>
          </w:tcPr>
          <w:p w14:paraId="5BFFDB0F" w14:textId="77777777" w:rsidR="007A7B60" w:rsidRPr="004A0BEE" w:rsidRDefault="00000000">
            <w:pPr>
              <w:rPr>
                <w:rFonts w:ascii="Arial" w:hAnsi="Arial" w:cs="Arial"/>
              </w:rPr>
            </w:pPr>
            <w:r w:rsidRPr="004A0BEE">
              <w:rPr>
                <w:rFonts w:ascii="Arial" w:hAnsi="Arial" w:cs="Arial"/>
              </w:rPr>
              <w:t>Resource for every Toolkit which includes each document included in the toolkit and its potential intended use by end-users</w:t>
            </w:r>
          </w:p>
        </w:tc>
        <w:tc>
          <w:tcPr>
            <w:tcW w:w="3330" w:type="dxa"/>
          </w:tcPr>
          <w:p w14:paraId="0183BB53" w14:textId="77777777" w:rsidR="007A7B60" w:rsidRPr="004A0BEE" w:rsidRDefault="00000000">
            <w:pPr>
              <w:rPr>
                <w:rFonts w:ascii="Arial" w:hAnsi="Arial" w:cs="Arial"/>
              </w:rPr>
            </w:pPr>
            <w:r w:rsidRPr="004A0BEE">
              <w:rPr>
                <w:rFonts w:ascii="Arial" w:hAnsi="Arial" w:cs="Arial"/>
              </w:rPr>
              <w:t>Use this document to better understand the documents and tools in each Toolkit and how they can be used to better advocate for your laboratory’s needs.</w:t>
            </w:r>
          </w:p>
        </w:tc>
      </w:tr>
      <w:tr w:rsidR="002B17D5" w:rsidRPr="004A0BEE" w14:paraId="73C004AC" w14:textId="77777777" w:rsidTr="004A0BEE">
        <w:trPr>
          <w:trHeight w:val="1320"/>
          <w:jc w:val="center"/>
        </w:trPr>
        <w:tc>
          <w:tcPr>
            <w:tcW w:w="2430" w:type="dxa"/>
          </w:tcPr>
          <w:p w14:paraId="70E8429B" w14:textId="77777777" w:rsidR="002B17D5" w:rsidRPr="004A0BEE" w:rsidRDefault="002B17D5" w:rsidP="002B17D5">
            <w:pPr>
              <w:rPr>
                <w:rFonts w:ascii="Arial" w:hAnsi="Arial" w:cs="Arial"/>
              </w:rPr>
            </w:pPr>
          </w:p>
        </w:tc>
        <w:tc>
          <w:tcPr>
            <w:tcW w:w="1880" w:type="dxa"/>
          </w:tcPr>
          <w:p w14:paraId="1950163F" w14:textId="2A5A6B78" w:rsidR="002B17D5" w:rsidRPr="004A0BEE" w:rsidRDefault="002B17D5" w:rsidP="002B17D5">
            <w:pPr>
              <w:rPr>
                <w:rFonts w:ascii="Arial" w:hAnsi="Arial" w:cs="Arial"/>
              </w:rPr>
            </w:pPr>
            <w:r w:rsidRPr="004A0BEE">
              <w:rPr>
                <w:rFonts w:ascii="Arial" w:hAnsi="Arial" w:cs="Arial"/>
              </w:rPr>
              <w:t>Lab Finance Supplementary References</w:t>
            </w:r>
          </w:p>
        </w:tc>
        <w:tc>
          <w:tcPr>
            <w:tcW w:w="1980" w:type="dxa"/>
          </w:tcPr>
          <w:p w14:paraId="30722283" w14:textId="69D9A5AB" w:rsidR="002B17D5" w:rsidRPr="004A0BEE" w:rsidRDefault="002B17D5" w:rsidP="002B17D5">
            <w:pPr>
              <w:rPr>
                <w:rFonts w:ascii="Arial" w:hAnsi="Arial" w:cs="Arial"/>
              </w:rPr>
            </w:pPr>
            <w:r w:rsidRPr="004A0BEE">
              <w:rPr>
                <w:rFonts w:ascii="Arial" w:hAnsi="Arial" w:cs="Arial"/>
              </w:rPr>
              <w:t>Additional references and resources relevant to each Toolkit</w:t>
            </w:r>
          </w:p>
        </w:tc>
        <w:tc>
          <w:tcPr>
            <w:tcW w:w="3330" w:type="dxa"/>
          </w:tcPr>
          <w:p w14:paraId="25A2DB33" w14:textId="5DB59179" w:rsidR="002B17D5" w:rsidRPr="004A0BEE" w:rsidRDefault="002B17D5" w:rsidP="002B17D5">
            <w:pPr>
              <w:rPr>
                <w:rFonts w:ascii="Arial" w:hAnsi="Arial" w:cs="Arial"/>
              </w:rPr>
            </w:pPr>
            <w:r w:rsidRPr="004A0BEE">
              <w:rPr>
                <w:rFonts w:ascii="Arial" w:hAnsi="Arial" w:cs="Arial"/>
              </w:rPr>
              <w:t>Use this document to obtain additional references and resources for each pillar topic.</w:t>
            </w:r>
          </w:p>
        </w:tc>
      </w:tr>
      <w:tr w:rsidR="002B17D5" w:rsidRPr="004A0BEE" w14:paraId="480F2DBA" w14:textId="77777777" w:rsidTr="004A0BEE">
        <w:trPr>
          <w:trHeight w:val="1320"/>
          <w:jc w:val="center"/>
        </w:trPr>
        <w:tc>
          <w:tcPr>
            <w:tcW w:w="2430" w:type="dxa"/>
          </w:tcPr>
          <w:p w14:paraId="24856135" w14:textId="0D19DB31" w:rsidR="002B17D5" w:rsidRPr="004A0BEE" w:rsidRDefault="002B17D5" w:rsidP="002B17D5">
            <w:pPr>
              <w:rPr>
                <w:rFonts w:ascii="Arial" w:hAnsi="Arial" w:cs="Arial"/>
              </w:rPr>
            </w:pPr>
            <w:r w:rsidRPr="004A0BEE">
              <w:rPr>
                <w:rFonts w:ascii="Arial" w:hAnsi="Arial" w:cs="Arial"/>
              </w:rPr>
              <w:t>Tips and Recommendations</w:t>
            </w:r>
          </w:p>
        </w:tc>
        <w:tc>
          <w:tcPr>
            <w:tcW w:w="1880" w:type="dxa"/>
          </w:tcPr>
          <w:p w14:paraId="2BEEF404" w14:textId="77777777" w:rsidR="002B17D5" w:rsidRPr="004A0BEE" w:rsidRDefault="002B17D5" w:rsidP="002B17D5">
            <w:pPr>
              <w:rPr>
                <w:rFonts w:ascii="Arial" w:hAnsi="Arial" w:cs="Arial"/>
              </w:rPr>
            </w:pPr>
            <w:r w:rsidRPr="004A0BEE">
              <w:rPr>
                <w:rFonts w:ascii="Arial" w:hAnsi="Arial" w:cs="Arial"/>
              </w:rPr>
              <w:t>Using Lab Finance to Advocate for Equipment and Staff</w:t>
            </w:r>
          </w:p>
        </w:tc>
        <w:tc>
          <w:tcPr>
            <w:tcW w:w="1980" w:type="dxa"/>
          </w:tcPr>
          <w:p w14:paraId="0913F50E" w14:textId="77777777" w:rsidR="002B17D5" w:rsidRPr="004A0BEE" w:rsidRDefault="002B17D5" w:rsidP="002B17D5">
            <w:pPr>
              <w:rPr>
                <w:rFonts w:ascii="Arial" w:hAnsi="Arial" w:cs="Arial"/>
              </w:rPr>
            </w:pPr>
            <w:r w:rsidRPr="004A0BEE">
              <w:rPr>
                <w:rFonts w:ascii="Arial" w:hAnsi="Arial" w:cs="Arial"/>
              </w:rPr>
              <w:t>Informational document</w:t>
            </w:r>
          </w:p>
        </w:tc>
        <w:tc>
          <w:tcPr>
            <w:tcW w:w="3330" w:type="dxa"/>
          </w:tcPr>
          <w:p w14:paraId="5DACC505" w14:textId="77777777" w:rsidR="002B17D5" w:rsidRPr="004A0BEE" w:rsidRDefault="002B17D5" w:rsidP="002B17D5">
            <w:pPr>
              <w:rPr>
                <w:rFonts w:ascii="Arial" w:hAnsi="Arial" w:cs="Arial"/>
              </w:rPr>
            </w:pPr>
            <w:r w:rsidRPr="004A0BEE">
              <w:rPr>
                <w:rFonts w:ascii="Arial" w:hAnsi="Arial" w:cs="Arial"/>
              </w:rPr>
              <w:t>Use your organization’s tools listed in the document to advocate for funds and resources, like equipment and staffing.</w:t>
            </w:r>
          </w:p>
        </w:tc>
      </w:tr>
      <w:tr w:rsidR="002B17D5" w:rsidRPr="004A0BEE" w14:paraId="754A89B2" w14:textId="77777777" w:rsidTr="004A0BEE">
        <w:trPr>
          <w:trHeight w:val="1320"/>
          <w:jc w:val="center"/>
        </w:trPr>
        <w:tc>
          <w:tcPr>
            <w:tcW w:w="2430" w:type="dxa"/>
          </w:tcPr>
          <w:p w14:paraId="095A1B68" w14:textId="77777777" w:rsidR="002B17D5" w:rsidRPr="004A0BEE" w:rsidRDefault="002B17D5" w:rsidP="002B17D5">
            <w:pPr>
              <w:rPr>
                <w:rFonts w:ascii="Arial" w:hAnsi="Arial" w:cs="Arial"/>
              </w:rPr>
            </w:pPr>
            <w:r w:rsidRPr="004A0BEE">
              <w:rPr>
                <w:rFonts w:ascii="Arial" w:hAnsi="Arial" w:cs="Arial"/>
              </w:rPr>
              <w:t>Tips and Recommendations</w:t>
            </w:r>
          </w:p>
        </w:tc>
        <w:tc>
          <w:tcPr>
            <w:tcW w:w="1880" w:type="dxa"/>
          </w:tcPr>
          <w:p w14:paraId="60DA084C" w14:textId="77777777" w:rsidR="002B17D5" w:rsidRPr="004A0BEE" w:rsidRDefault="002B17D5" w:rsidP="002B17D5">
            <w:pPr>
              <w:rPr>
                <w:rFonts w:ascii="Arial" w:hAnsi="Arial" w:cs="Arial"/>
              </w:rPr>
            </w:pPr>
            <w:r w:rsidRPr="004A0BEE">
              <w:rPr>
                <w:rFonts w:ascii="Arial" w:hAnsi="Arial" w:cs="Arial"/>
              </w:rPr>
              <w:t>How to use Lab Finance to Advocate for the Lab</w:t>
            </w:r>
          </w:p>
        </w:tc>
        <w:tc>
          <w:tcPr>
            <w:tcW w:w="1980" w:type="dxa"/>
          </w:tcPr>
          <w:p w14:paraId="277D2932" w14:textId="77777777" w:rsidR="002B17D5" w:rsidRPr="004A0BEE" w:rsidRDefault="002B17D5" w:rsidP="002B17D5">
            <w:pPr>
              <w:rPr>
                <w:rFonts w:ascii="Arial" w:hAnsi="Arial" w:cs="Arial"/>
              </w:rPr>
            </w:pPr>
            <w:r w:rsidRPr="004A0BEE">
              <w:rPr>
                <w:rFonts w:ascii="Arial" w:hAnsi="Arial" w:cs="Arial"/>
              </w:rPr>
              <w:t>Informational document</w:t>
            </w:r>
          </w:p>
        </w:tc>
        <w:tc>
          <w:tcPr>
            <w:tcW w:w="3330" w:type="dxa"/>
          </w:tcPr>
          <w:p w14:paraId="07A237FD" w14:textId="77777777" w:rsidR="002B17D5" w:rsidRPr="004A0BEE" w:rsidRDefault="002B17D5" w:rsidP="002B17D5">
            <w:pPr>
              <w:rPr>
                <w:rFonts w:ascii="Arial" w:hAnsi="Arial" w:cs="Arial"/>
              </w:rPr>
            </w:pPr>
            <w:r w:rsidRPr="004A0BEE">
              <w:rPr>
                <w:rFonts w:ascii="Arial" w:hAnsi="Arial" w:cs="Arial"/>
              </w:rPr>
              <w:t>Use verbiage in presentations, speaking and written, to better advocate for your laboratory’s needs</w:t>
            </w:r>
          </w:p>
        </w:tc>
      </w:tr>
      <w:tr w:rsidR="002B17D5" w:rsidRPr="004A0BEE" w14:paraId="09EB2367" w14:textId="77777777" w:rsidTr="004A0BEE">
        <w:trPr>
          <w:trHeight w:val="1320"/>
          <w:jc w:val="center"/>
        </w:trPr>
        <w:tc>
          <w:tcPr>
            <w:tcW w:w="2430" w:type="dxa"/>
          </w:tcPr>
          <w:p w14:paraId="479178FC" w14:textId="77777777" w:rsidR="002B17D5" w:rsidRPr="004A0BEE" w:rsidRDefault="002B17D5" w:rsidP="002B17D5">
            <w:pPr>
              <w:rPr>
                <w:rFonts w:ascii="Arial" w:hAnsi="Arial" w:cs="Arial"/>
              </w:rPr>
            </w:pPr>
            <w:r w:rsidRPr="004A0BEE">
              <w:rPr>
                <w:rFonts w:ascii="Arial" w:hAnsi="Arial" w:cs="Arial"/>
              </w:rPr>
              <w:t>Information</w:t>
            </w:r>
          </w:p>
        </w:tc>
        <w:tc>
          <w:tcPr>
            <w:tcW w:w="1880" w:type="dxa"/>
          </w:tcPr>
          <w:p w14:paraId="32DB372F" w14:textId="77777777" w:rsidR="002B17D5" w:rsidRPr="004A0BEE" w:rsidRDefault="002B17D5" w:rsidP="002B17D5">
            <w:pPr>
              <w:rPr>
                <w:rFonts w:ascii="Arial" w:hAnsi="Arial" w:cs="Arial"/>
              </w:rPr>
            </w:pPr>
            <w:r w:rsidRPr="004A0BEE">
              <w:rPr>
                <w:rFonts w:ascii="Arial" w:hAnsi="Arial" w:cs="Arial"/>
              </w:rPr>
              <w:t>Financial Justification of Capital Equipment</w:t>
            </w:r>
          </w:p>
        </w:tc>
        <w:tc>
          <w:tcPr>
            <w:tcW w:w="1980" w:type="dxa"/>
          </w:tcPr>
          <w:p w14:paraId="1EE0E589" w14:textId="77777777" w:rsidR="002B17D5" w:rsidRPr="004A0BEE" w:rsidRDefault="002B17D5" w:rsidP="002B17D5">
            <w:pPr>
              <w:rPr>
                <w:rFonts w:ascii="Arial" w:hAnsi="Arial" w:cs="Arial"/>
              </w:rPr>
            </w:pPr>
            <w:r w:rsidRPr="004A0BEE">
              <w:rPr>
                <w:rFonts w:ascii="Arial" w:hAnsi="Arial" w:cs="Arial"/>
              </w:rPr>
              <w:t>Informational document</w:t>
            </w:r>
          </w:p>
        </w:tc>
        <w:tc>
          <w:tcPr>
            <w:tcW w:w="3330" w:type="dxa"/>
          </w:tcPr>
          <w:p w14:paraId="34D27BFB" w14:textId="77777777" w:rsidR="002B17D5" w:rsidRPr="004A0BEE" w:rsidRDefault="002B17D5" w:rsidP="002B17D5">
            <w:pPr>
              <w:rPr>
                <w:rFonts w:ascii="Arial" w:hAnsi="Arial" w:cs="Arial"/>
              </w:rPr>
            </w:pPr>
            <w:r w:rsidRPr="004A0BEE">
              <w:rPr>
                <w:rFonts w:ascii="Arial" w:hAnsi="Arial" w:cs="Arial"/>
              </w:rPr>
              <w:t>Additional definitions of financial indicators to prepare requests for funding</w:t>
            </w:r>
          </w:p>
        </w:tc>
      </w:tr>
      <w:tr w:rsidR="002B17D5" w:rsidRPr="004A0BEE" w14:paraId="24B86A16" w14:textId="77777777" w:rsidTr="004A0BEE">
        <w:trPr>
          <w:trHeight w:val="1320"/>
          <w:jc w:val="center"/>
        </w:trPr>
        <w:tc>
          <w:tcPr>
            <w:tcW w:w="2430" w:type="dxa"/>
          </w:tcPr>
          <w:p w14:paraId="67F6596C" w14:textId="77777777" w:rsidR="002B17D5" w:rsidRPr="004A0BEE" w:rsidRDefault="002B17D5" w:rsidP="002B17D5">
            <w:pPr>
              <w:rPr>
                <w:rFonts w:ascii="Arial" w:hAnsi="Arial" w:cs="Arial"/>
              </w:rPr>
            </w:pPr>
            <w:r w:rsidRPr="004A0BEE">
              <w:rPr>
                <w:rFonts w:ascii="Arial" w:hAnsi="Arial" w:cs="Arial"/>
              </w:rPr>
              <w:lastRenderedPageBreak/>
              <w:t>Tools</w:t>
            </w:r>
          </w:p>
        </w:tc>
        <w:tc>
          <w:tcPr>
            <w:tcW w:w="1880" w:type="dxa"/>
          </w:tcPr>
          <w:p w14:paraId="70D18196" w14:textId="77777777" w:rsidR="002B17D5" w:rsidRPr="004A0BEE" w:rsidRDefault="002B17D5" w:rsidP="002B17D5">
            <w:pPr>
              <w:rPr>
                <w:rFonts w:ascii="Arial" w:hAnsi="Arial" w:cs="Arial"/>
              </w:rPr>
            </w:pPr>
            <w:r w:rsidRPr="004A0BEE">
              <w:rPr>
                <w:rFonts w:ascii="Arial" w:hAnsi="Arial" w:cs="Arial"/>
              </w:rPr>
              <w:t>Productivity Calculator</w:t>
            </w:r>
          </w:p>
        </w:tc>
        <w:tc>
          <w:tcPr>
            <w:tcW w:w="1980" w:type="dxa"/>
          </w:tcPr>
          <w:p w14:paraId="30655346" w14:textId="77777777" w:rsidR="002B17D5" w:rsidRPr="004A0BEE" w:rsidRDefault="002B17D5" w:rsidP="002B17D5">
            <w:pPr>
              <w:rPr>
                <w:rFonts w:ascii="Arial" w:hAnsi="Arial" w:cs="Arial"/>
              </w:rPr>
            </w:pPr>
            <w:r w:rsidRPr="004A0BEE">
              <w:rPr>
                <w:rFonts w:ascii="Arial" w:hAnsi="Arial" w:cs="Arial"/>
              </w:rPr>
              <w:t>Spreadsheet to calculate productivity</w:t>
            </w:r>
          </w:p>
        </w:tc>
        <w:tc>
          <w:tcPr>
            <w:tcW w:w="3330" w:type="dxa"/>
          </w:tcPr>
          <w:p w14:paraId="3A3880F8" w14:textId="77777777" w:rsidR="002B17D5" w:rsidRPr="004A0BEE" w:rsidRDefault="002B17D5" w:rsidP="002B17D5">
            <w:pPr>
              <w:rPr>
                <w:rFonts w:ascii="Arial" w:hAnsi="Arial" w:cs="Arial"/>
              </w:rPr>
            </w:pPr>
            <w:r w:rsidRPr="004A0BEE">
              <w:rPr>
                <w:rFonts w:ascii="Arial" w:hAnsi="Arial" w:cs="Arial"/>
              </w:rPr>
              <w:t>Enter your data into the calculator to identify your productivity. “Productivity Notes” tab contains useful definitions and considerations for using the spreadsheet.</w:t>
            </w:r>
          </w:p>
        </w:tc>
      </w:tr>
      <w:tr w:rsidR="002B17D5" w:rsidRPr="004A0BEE" w14:paraId="26B3728C" w14:textId="77777777" w:rsidTr="004A0BEE">
        <w:trPr>
          <w:trHeight w:val="1320"/>
          <w:jc w:val="center"/>
        </w:trPr>
        <w:tc>
          <w:tcPr>
            <w:tcW w:w="2430" w:type="dxa"/>
          </w:tcPr>
          <w:p w14:paraId="51CA861D" w14:textId="77777777" w:rsidR="002B17D5" w:rsidRPr="004A0BEE" w:rsidRDefault="002B17D5" w:rsidP="002B17D5">
            <w:pPr>
              <w:rPr>
                <w:rFonts w:ascii="Arial" w:hAnsi="Arial" w:cs="Arial"/>
              </w:rPr>
            </w:pPr>
            <w:r w:rsidRPr="004A0BEE">
              <w:rPr>
                <w:rFonts w:ascii="Arial" w:hAnsi="Arial" w:cs="Arial"/>
              </w:rPr>
              <w:t>Tools</w:t>
            </w:r>
          </w:p>
        </w:tc>
        <w:tc>
          <w:tcPr>
            <w:tcW w:w="1880" w:type="dxa"/>
          </w:tcPr>
          <w:p w14:paraId="6187E23F" w14:textId="77777777" w:rsidR="002B17D5" w:rsidRPr="004A0BEE" w:rsidRDefault="002B17D5" w:rsidP="002B17D5">
            <w:pPr>
              <w:rPr>
                <w:rFonts w:ascii="Arial" w:hAnsi="Arial" w:cs="Arial"/>
              </w:rPr>
            </w:pPr>
            <w:r w:rsidRPr="004A0BEE">
              <w:rPr>
                <w:rFonts w:ascii="Arial" w:hAnsi="Arial" w:cs="Arial"/>
              </w:rPr>
              <w:t>Mini ROI</w:t>
            </w:r>
          </w:p>
        </w:tc>
        <w:tc>
          <w:tcPr>
            <w:tcW w:w="1980" w:type="dxa"/>
          </w:tcPr>
          <w:p w14:paraId="34FF7151" w14:textId="77777777" w:rsidR="002B17D5" w:rsidRPr="004A0BEE" w:rsidRDefault="002B17D5" w:rsidP="002B17D5">
            <w:pPr>
              <w:rPr>
                <w:rFonts w:ascii="Arial" w:hAnsi="Arial" w:cs="Arial"/>
              </w:rPr>
            </w:pPr>
            <w:r w:rsidRPr="004A0BEE">
              <w:rPr>
                <w:rFonts w:ascii="Arial" w:hAnsi="Arial" w:cs="Arial"/>
              </w:rPr>
              <w:t>Calculator to identify Cost per test and annual spend/savings when comparing two options</w:t>
            </w:r>
          </w:p>
        </w:tc>
        <w:tc>
          <w:tcPr>
            <w:tcW w:w="3330" w:type="dxa"/>
          </w:tcPr>
          <w:p w14:paraId="46AAEF84" w14:textId="77777777" w:rsidR="002B17D5" w:rsidRPr="004A0BEE" w:rsidRDefault="002B17D5" w:rsidP="002B17D5">
            <w:pPr>
              <w:rPr>
                <w:rFonts w:ascii="Arial" w:hAnsi="Arial" w:cs="Arial"/>
              </w:rPr>
            </w:pPr>
            <w:r w:rsidRPr="004A0BEE">
              <w:rPr>
                <w:rFonts w:ascii="Arial" w:hAnsi="Arial" w:cs="Arial"/>
              </w:rPr>
              <w:t>Can be used to determine Make vs. Buy (test in-house vs. send out), comparing platforms for the same test, comparing two different kits, etc.</w:t>
            </w:r>
          </w:p>
        </w:tc>
      </w:tr>
      <w:tr w:rsidR="002B17D5" w:rsidRPr="004A0BEE" w14:paraId="4746DB70" w14:textId="77777777" w:rsidTr="004A0BEE">
        <w:trPr>
          <w:trHeight w:val="1320"/>
          <w:jc w:val="center"/>
        </w:trPr>
        <w:tc>
          <w:tcPr>
            <w:tcW w:w="2430" w:type="dxa"/>
          </w:tcPr>
          <w:p w14:paraId="4D3E254C" w14:textId="77777777" w:rsidR="002B17D5" w:rsidRPr="004A0BEE" w:rsidRDefault="002B17D5" w:rsidP="002B17D5">
            <w:pPr>
              <w:rPr>
                <w:rFonts w:ascii="Arial" w:hAnsi="Arial" w:cs="Arial"/>
              </w:rPr>
            </w:pPr>
            <w:r w:rsidRPr="004A0BEE">
              <w:rPr>
                <w:rFonts w:ascii="Arial" w:hAnsi="Arial" w:cs="Arial"/>
              </w:rPr>
              <w:t>Tools</w:t>
            </w:r>
          </w:p>
          <w:p w14:paraId="6429B68A" w14:textId="77777777" w:rsidR="002B17D5" w:rsidRPr="004A0BEE" w:rsidRDefault="002B17D5" w:rsidP="002B17D5">
            <w:pPr>
              <w:rPr>
                <w:rFonts w:ascii="Arial" w:hAnsi="Arial" w:cs="Arial"/>
              </w:rPr>
            </w:pPr>
          </w:p>
        </w:tc>
        <w:tc>
          <w:tcPr>
            <w:tcW w:w="1880" w:type="dxa"/>
          </w:tcPr>
          <w:p w14:paraId="2F4CB57C" w14:textId="77777777" w:rsidR="002B17D5" w:rsidRPr="004A0BEE" w:rsidRDefault="002B17D5" w:rsidP="002B17D5">
            <w:pPr>
              <w:rPr>
                <w:rFonts w:ascii="Arial" w:hAnsi="Arial" w:cs="Arial"/>
              </w:rPr>
            </w:pPr>
            <w:r w:rsidRPr="004A0BEE">
              <w:rPr>
                <w:rFonts w:ascii="Arial" w:hAnsi="Arial" w:cs="Arial"/>
              </w:rPr>
              <w:t xml:space="preserve">System Laboratory Standardization and Planning - major equipment </w:t>
            </w:r>
          </w:p>
        </w:tc>
        <w:tc>
          <w:tcPr>
            <w:tcW w:w="1980" w:type="dxa"/>
          </w:tcPr>
          <w:p w14:paraId="2CDB185C" w14:textId="77777777" w:rsidR="002B17D5" w:rsidRPr="004A0BEE" w:rsidRDefault="002B17D5" w:rsidP="002B17D5">
            <w:pPr>
              <w:rPr>
                <w:rFonts w:ascii="Arial" w:hAnsi="Arial" w:cs="Arial"/>
              </w:rPr>
            </w:pPr>
            <w:r w:rsidRPr="004A0BEE">
              <w:rPr>
                <w:rFonts w:ascii="Arial" w:hAnsi="Arial" w:cs="Arial"/>
              </w:rPr>
              <w:t>Spreadsheet to track and plan high dollar purchases – can be used to align system laboratories</w:t>
            </w:r>
          </w:p>
        </w:tc>
        <w:tc>
          <w:tcPr>
            <w:tcW w:w="3330" w:type="dxa"/>
          </w:tcPr>
          <w:p w14:paraId="6C4251BE" w14:textId="77777777" w:rsidR="002B17D5" w:rsidRPr="004A0BEE" w:rsidRDefault="002B17D5" w:rsidP="002B17D5">
            <w:pPr>
              <w:rPr>
                <w:rFonts w:ascii="Arial" w:hAnsi="Arial" w:cs="Arial"/>
              </w:rPr>
            </w:pPr>
            <w:r w:rsidRPr="004A0BEE">
              <w:rPr>
                <w:rFonts w:ascii="Arial" w:hAnsi="Arial" w:cs="Arial"/>
              </w:rPr>
              <w:t>Use this to track your analyzers and lifespan, creating a plan to replace one high dollar platform per year.</w:t>
            </w:r>
          </w:p>
        </w:tc>
      </w:tr>
    </w:tbl>
    <w:p w14:paraId="1DAAD0A7" w14:textId="77777777" w:rsidR="007A7B60" w:rsidRPr="004A0BEE" w:rsidRDefault="007A7B60">
      <w:pPr>
        <w:rPr>
          <w:rFonts w:ascii="Arial" w:hAnsi="Arial" w:cs="Arial"/>
          <w:b/>
        </w:rPr>
      </w:pPr>
      <w:bookmarkStart w:id="3" w:name="_heading=h.bda3rn3lcx3m" w:colFirst="0" w:colLast="0"/>
      <w:bookmarkEnd w:id="3"/>
    </w:p>
    <w:sectPr w:rsidR="007A7B60" w:rsidRPr="004A0BE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AE9F" w14:textId="77777777" w:rsidR="00BC02DD" w:rsidRDefault="00BC02DD">
      <w:pPr>
        <w:spacing w:after="0" w:line="240" w:lineRule="auto"/>
      </w:pPr>
      <w:r>
        <w:separator/>
      </w:r>
    </w:p>
  </w:endnote>
  <w:endnote w:type="continuationSeparator" w:id="0">
    <w:p w14:paraId="0155FA1C" w14:textId="77777777" w:rsidR="00BC02DD" w:rsidRDefault="00BC0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869F" w14:textId="77777777" w:rsidR="007A7B60" w:rsidRPr="00AF7D6C" w:rsidRDefault="00000000">
    <w:pPr>
      <w:pBdr>
        <w:top w:val="nil"/>
        <w:left w:val="nil"/>
        <w:bottom w:val="nil"/>
        <w:right w:val="nil"/>
        <w:between w:val="nil"/>
      </w:pBdr>
      <w:tabs>
        <w:tab w:val="center" w:pos="4680"/>
        <w:tab w:val="right" w:pos="9360"/>
      </w:tabs>
      <w:spacing w:after="0" w:line="240" w:lineRule="auto"/>
      <w:rPr>
        <w:rFonts w:ascii="Arial" w:hAnsi="Arial" w:cs="Arial"/>
        <w:color w:val="000000"/>
      </w:rPr>
    </w:pPr>
    <w:r w:rsidRPr="00AF7D6C">
      <w:rPr>
        <w:rFonts w:ascii="Arial" w:eastAsia="Arial" w:hAnsi="Arial" w:cs="Arial"/>
        <w:color w:val="000000"/>
        <w:sz w:val="20"/>
        <w:szCs w:val="20"/>
        <w:highlight w:val="white"/>
      </w:rPr>
      <w:t>T</w:t>
    </w:r>
    <w:r w:rsidRPr="00AF7D6C">
      <w:rPr>
        <w:rFonts w:ascii="Arial" w:hAnsi="Arial" w:cs="Arial"/>
        <w:color w:val="000000"/>
        <w:sz w:val="20"/>
        <w:szCs w:val="20"/>
        <w:highlight w:val="white"/>
      </w:rPr>
      <w:t>his resource was made possible, in part, by Cooperative Agreement number NU47OE000107 from the Centers for Disease Control and Prevention (CDC). Its contents are solely the responsibility of the American Society for Clinical Pathology and do not necessarily represent the official views of the CDC.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5244" w14:textId="77777777" w:rsidR="00BC02DD" w:rsidRDefault="00BC02DD">
      <w:pPr>
        <w:spacing w:after="0" w:line="240" w:lineRule="auto"/>
      </w:pPr>
      <w:r>
        <w:separator/>
      </w:r>
    </w:p>
  </w:footnote>
  <w:footnote w:type="continuationSeparator" w:id="0">
    <w:p w14:paraId="2E1CB090" w14:textId="77777777" w:rsidR="00BC02DD" w:rsidRDefault="00BC02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B60"/>
    <w:rsid w:val="0010084A"/>
    <w:rsid w:val="002B17D5"/>
    <w:rsid w:val="004A0BEE"/>
    <w:rsid w:val="00706785"/>
    <w:rsid w:val="007A7B60"/>
    <w:rsid w:val="008F0B88"/>
    <w:rsid w:val="009A063F"/>
    <w:rsid w:val="009C52F6"/>
    <w:rsid w:val="00AF7D6C"/>
    <w:rsid w:val="00BC02DD"/>
    <w:rsid w:val="00D65A27"/>
    <w:rsid w:val="00DB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FDA5"/>
  <w15:docId w15:val="{C1102BEC-B6D4-476F-B5C6-6D10DF09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1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37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762"/>
  </w:style>
  <w:style w:type="paragraph" w:styleId="Footer">
    <w:name w:val="footer"/>
    <w:basedOn w:val="Normal"/>
    <w:link w:val="FooterChar"/>
    <w:uiPriority w:val="99"/>
    <w:unhideWhenUsed/>
    <w:rsid w:val="00537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76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2ag6tqo3RijYzR+2Mer5Mwm2Eg==">CgMxLjAyCGguZ2pkZ3hzMg5oLjI0bXlmbXQyY3NhdjIOaC5mcDZ6aTJqZnlyZDIyDmguYmRhM3JuM2xjeDNtOAByITFPc3h1R3A2STZzeUdsTnBySmFWWTVQTDdoQ3ZtOHN2SQ==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Basu, Debby</dc:creator>
  <cp:lastModifiedBy>Sabina Pacula-Cwanek</cp:lastModifiedBy>
  <cp:revision>6</cp:revision>
  <dcterms:created xsi:type="dcterms:W3CDTF">2024-03-13T19:55:00Z</dcterms:created>
  <dcterms:modified xsi:type="dcterms:W3CDTF">2024-03-14T19:59:00Z</dcterms:modified>
</cp:coreProperties>
</file>