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D2247" w:rsidRPr="008A75C4" w:rsidRDefault="00000000">
      <w:pPr>
        <w:pStyle w:val="Heading1"/>
        <w:rPr>
          <w:rFonts w:ascii="Arial" w:eastAsia="Arial" w:hAnsi="Arial" w:cs="Arial"/>
          <w:color w:val="4472C4" w:themeColor="accent1"/>
        </w:rPr>
      </w:pPr>
      <w:bookmarkStart w:id="0" w:name="_heading=h.414zd3mv5h6y" w:colFirst="0" w:colLast="0"/>
      <w:bookmarkEnd w:id="0"/>
      <w:r w:rsidRPr="008A75C4">
        <w:rPr>
          <w:rFonts w:ascii="Arial" w:eastAsia="Arial" w:hAnsi="Arial" w:cs="Arial"/>
          <w:color w:val="4472C4" w:themeColor="accent1"/>
        </w:rPr>
        <w:t>Percent AM Draws to Advocate for Your Lab</w:t>
      </w:r>
    </w:p>
    <w:p w14:paraId="00000002" w14:textId="77777777" w:rsidR="005D2247" w:rsidRDefault="00000000">
      <w:pPr>
        <w:rPr>
          <w:rFonts w:ascii="Arial" w:eastAsia="Arial" w:hAnsi="Arial" w:cs="Arial"/>
        </w:rPr>
      </w:pPr>
      <w:r>
        <w:rPr>
          <w:rFonts w:ascii="Arial" w:eastAsia="Arial" w:hAnsi="Arial" w:cs="Arial"/>
        </w:rPr>
        <w:t xml:space="preserve">Analyzing the percentage of morning draws in a laboratory can provide valuable insights into workflow efficiency, resource allocation, and patient satisfaction. When advocating for your lab based on the percent of morning draws, it's important to present the data in a clear and compelling manner, emphasizing the impact on patient care, efficiency gains, and the overall quality of lab services. Providing concrete examples of how additional resources or changes in staffing can lead to positive outcomes will strengthen your case. </w:t>
      </w:r>
    </w:p>
    <w:p w14:paraId="00000003" w14:textId="77777777" w:rsidR="005D2247" w:rsidRPr="008B75CA" w:rsidRDefault="00000000">
      <w:pPr>
        <w:rPr>
          <w:rFonts w:ascii="Arial" w:eastAsia="Arial" w:hAnsi="Arial" w:cs="Arial"/>
          <w:b/>
          <w:bCs/>
          <w:color w:val="4472C4" w:themeColor="accent1"/>
          <w:sz w:val="28"/>
          <w:szCs w:val="28"/>
        </w:rPr>
      </w:pPr>
      <w:r w:rsidRPr="008B75CA">
        <w:rPr>
          <w:rFonts w:ascii="Arial" w:eastAsia="Arial" w:hAnsi="Arial" w:cs="Arial"/>
          <w:b/>
          <w:bCs/>
          <w:color w:val="4472C4" w:themeColor="accent1"/>
          <w:sz w:val="28"/>
          <w:szCs w:val="28"/>
        </w:rPr>
        <w:t>Here's how you can use the percent of laboratory morning draws to evaluate or advocate for your lab:</w:t>
      </w:r>
    </w:p>
    <w:p w14:paraId="00000004" w14:textId="77777777" w:rsidR="005D2247" w:rsidRPr="00B31630" w:rsidRDefault="00000000">
      <w:pPr>
        <w:pStyle w:val="Heading3"/>
        <w:rPr>
          <w:rFonts w:ascii="Arial" w:eastAsia="Arial" w:hAnsi="Arial" w:cs="Arial"/>
          <w:sz w:val="22"/>
          <w:szCs w:val="22"/>
        </w:rPr>
      </w:pPr>
      <w:bookmarkStart w:id="1" w:name="_heading=h.4h1tk8stroqy" w:colFirst="0" w:colLast="0"/>
      <w:bookmarkEnd w:id="1"/>
      <w:r w:rsidRPr="00B31630">
        <w:rPr>
          <w:rFonts w:ascii="Arial" w:eastAsia="Arial" w:hAnsi="Arial" w:cs="Arial"/>
          <w:sz w:val="22"/>
          <w:szCs w:val="22"/>
        </w:rPr>
        <w:t>Efficiency Assessment</w:t>
      </w:r>
    </w:p>
    <w:p w14:paraId="00000005" w14:textId="77777777" w:rsidR="005D2247" w:rsidRPr="00B31630" w:rsidRDefault="00000000">
      <w:pPr>
        <w:rPr>
          <w:rFonts w:ascii="Arial" w:eastAsia="Arial" w:hAnsi="Arial" w:cs="Arial"/>
        </w:rPr>
      </w:pPr>
      <w:r w:rsidRPr="00B31630">
        <w:rPr>
          <w:rFonts w:ascii="Arial" w:eastAsia="Arial" w:hAnsi="Arial" w:cs="Arial"/>
        </w:rPr>
        <w:t>Calculate the percentage of morning draws relative to the total number of draws performed by the laboratory. This metric helps assess the efficiency of morning operations and identifies peak periods of activity.</w:t>
      </w:r>
    </w:p>
    <w:p w14:paraId="00000006" w14:textId="77777777" w:rsidR="005D2247" w:rsidRPr="00B31630" w:rsidRDefault="00000000">
      <w:pPr>
        <w:pStyle w:val="Heading3"/>
        <w:rPr>
          <w:rFonts w:ascii="Arial" w:eastAsia="Arial" w:hAnsi="Arial" w:cs="Arial"/>
          <w:sz w:val="22"/>
          <w:szCs w:val="22"/>
        </w:rPr>
      </w:pPr>
      <w:bookmarkStart w:id="2" w:name="_heading=h.59dwhn8zunbq" w:colFirst="0" w:colLast="0"/>
      <w:bookmarkEnd w:id="2"/>
      <w:r w:rsidRPr="00B31630">
        <w:rPr>
          <w:rFonts w:ascii="Arial" w:eastAsia="Arial" w:hAnsi="Arial" w:cs="Arial"/>
          <w:sz w:val="22"/>
          <w:szCs w:val="22"/>
        </w:rPr>
        <w:t>Peak Demand Identification</w:t>
      </w:r>
    </w:p>
    <w:p w14:paraId="00000007" w14:textId="77777777" w:rsidR="005D2247" w:rsidRPr="00B31630" w:rsidRDefault="00000000">
      <w:pPr>
        <w:rPr>
          <w:rFonts w:ascii="Arial" w:eastAsia="Arial" w:hAnsi="Arial" w:cs="Arial"/>
        </w:rPr>
      </w:pPr>
      <w:r w:rsidRPr="00B31630">
        <w:rPr>
          <w:rFonts w:ascii="Arial" w:eastAsia="Arial" w:hAnsi="Arial" w:cs="Arial"/>
        </w:rPr>
        <w:t>Analyze the data to identify specific peak hours during the morning. This information can guide staff scheduling and resource allocation to ensure that the lab is adequately staffed during periods of high demand.</w:t>
      </w:r>
    </w:p>
    <w:p w14:paraId="00000008" w14:textId="77777777" w:rsidR="005D2247" w:rsidRPr="00B31630" w:rsidRDefault="00000000">
      <w:pPr>
        <w:pStyle w:val="Heading3"/>
        <w:rPr>
          <w:rFonts w:ascii="Arial" w:eastAsia="Arial" w:hAnsi="Arial" w:cs="Arial"/>
          <w:sz w:val="22"/>
          <w:szCs w:val="22"/>
        </w:rPr>
      </w:pPr>
      <w:bookmarkStart w:id="3" w:name="_heading=h.mz81wx9t9uh2" w:colFirst="0" w:colLast="0"/>
      <w:bookmarkEnd w:id="3"/>
      <w:r w:rsidRPr="00B31630">
        <w:rPr>
          <w:rFonts w:ascii="Arial" w:eastAsia="Arial" w:hAnsi="Arial" w:cs="Arial"/>
          <w:sz w:val="22"/>
          <w:szCs w:val="22"/>
        </w:rPr>
        <w:t>Resource Allocation Justification</w:t>
      </w:r>
    </w:p>
    <w:p w14:paraId="00000009" w14:textId="77777777" w:rsidR="005D2247" w:rsidRPr="00B31630" w:rsidRDefault="00000000">
      <w:pPr>
        <w:rPr>
          <w:rFonts w:ascii="Arial" w:eastAsia="Arial" w:hAnsi="Arial" w:cs="Arial"/>
        </w:rPr>
      </w:pPr>
      <w:r w:rsidRPr="00B31630">
        <w:rPr>
          <w:rFonts w:ascii="Arial" w:eastAsia="Arial" w:hAnsi="Arial" w:cs="Arial"/>
        </w:rPr>
        <w:t>Use the percentage of morning draws to advocate for appropriate staffing levels during peak hours. If the morning draws represent a significant portion of the daily workload, it may be necessary to allocate additional resources or adjust staffing schedules to meet the demand effectively.</w:t>
      </w:r>
    </w:p>
    <w:p w14:paraId="0000000A" w14:textId="77777777" w:rsidR="005D2247" w:rsidRPr="00B31630" w:rsidRDefault="00000000">
      <w:pPr>
        <w:pStyle w:val="Heading3"/>
        <w:rPr>
          <w:rFonts w:ascii="Arial" w:eastAsia="Arial" w:hAnsi="Arial" w:cs="Arial"/>
          <w:sz w:val="22"/>
          <w:szCs w:val="22"/>
        </w:rPr>
      </w:pPr>
      <w:bookmarkStart w:id="4" w:name="_heading=h.6kv9od4dg7ke" w:colFirst="0" w:colLast="0"/>
      <w:bookmarkEnd w:id="4"/>
      <w:r w:rsidRPr="00B31630">
        <w:rPr>
          <w:rFonts w:ascii="Arial" w:eastAsia="Arial" w:hAnsi="Arial" w:cs="Arial"/>
          <w:sz w:val="22"/>
          <w:szCs w:val="22"/>
        </w:rPr>
        <w:t>Turnaround Time Improvement</w:t>
      </w:r>
    </w:p>
    <w:p w14:paraId="0000000B" w14:textId="77777777" w:rsidR="005D2247" w:rsidRPr="00B31630" w:rsidRDefault="00000000">
      <w:pPr>
        <w:rPr>
          <w:rFonts w:ascii="Arial" w:eastAsia="Arial" w:hAnsi="Arial" w:cs="Arial"/>
        </w:rPr>
      </w:pPr>
      <w:r w:rsidRPr="00B31630">
        <w:rPr>
          <w:rFonts w:ascii="Arial" w:eastAsia="Arial" w:hAnsi="Arial" w:cs="Arial"/>
        </w:rPr>
        <w:t>Assess the impact of morning draws on turnaround times for test results. If a large percentage of draws occur in the morning, it becomes crucial to optimize processes and staffing to ensure timely delivery of results, which is vital for patient care.</w:t>
      </w:r>
    </w:p>
    <w:p w14:paraId="0000000C" w14:textId="77777777" w:rsidR="005D2247" w:rsidRPr="00B31630" w:rsidRDefault="00000000">
      <w:pPr>
        <w:pStyle w:val="Heading3"/>
        <w:rPr>
          <w:rFonts w:ascii="Arial" w:eastAsia="Arial" w:hAnsi="Arial" w:cs="Arial"/>
          <w:sz w:val="22"/>
          <w:szCs w:val="22"/>
        </w:rPr>
      </w:pPr>
      <w:bookmarkStart w:id="5" w:name="_heading=h.frffowuyv13p" w:colFirst="0" w:colLast="0"/>
      <w:bookmarkEnd w:id="5"/>
      <w:r w:rsidRPr="00B31630">
        <w:rPr>
          <w:rFonts w:ascii="Arial" w:eastAsia="Arial" w:hAnsi="Arial" w:cs="Arial"/>
          <w:sz w:val="22"/>
          <w:szCs w:val="22"/>
        </w:rPr>
        <w:t>Patient Experience Enhancement (Outpatient/Outreach)</w:t>
      </w:r>
    </w:p>
    <w:p w14:paraId="0000000D" w14:textId="77777777" w:rsidR="005D2247" w:rsidRPr="00B31630" w:rsidRDefault="00000000">
      <w:pPr>
        <w:rPr>
          <w:rFonts w:ascii="Arial" w:eastAsia="Arial" w:hAnsi="Arial" w:cs="Arial"/>
        </w:rPr>
      </w:pPr>
      <w:r w:rsidRPr="00B31630">
        <w:rPr>
          <w:rFonts w:ascii="Arial" w:eastAsia="Arial" w:hAnsi="Arial" w:cs="Arial"/>
        </w:rPr>
        <w:t>Consider the impact on the patient experience. If a substantial number of patients prefer morning appointments, ensuring efficient morning draws can contribute to a positive patient experience. Use this information to advocate for strategies that enhance patient satisfaction.</w:t>
      </w:r>
    </w:p>
    <w:p w14:paraId="0000000E" w14:textId="77777777" w:rsidR="005D2247" w:rsidRPr="00B31630" w:rsidRDefault="00000000">
      <w:pPr>
        <w:pStyle w:val="Heading3"/>
        <w:rPr>
          <w:rFonts w:ascii="Arial" w:eastAsia="Arial" w:hAnsi="Arial" w:cs="Arial"/>
          <w:sz w:val="22"/>
          <w:szCs w:val="22"/>
        </w:rPr>
      </w:pPr>
      <w:bookmarkStart w:id="6" w:name="_heading=h.xay88fb8vcs0" w:colFirst="0" w:colLast="0"/>
      <w:bookmarkEnd w:id="6"/>
      <w:r w:rsidRPr="00B31630">
        <w:rPr>
          <w:rFonts w:ascii="Arial" w:eastAsia="Arial" w:hAnsi="Arial" w:cs="Arial"/>
          <w:sz w:val="22"/>
          <w:szCs w:val="22"/>
        </w:rPr>
        <w:lastRenderedPageBreak/>
        <w:t>Staffing Flexibility</w:t>
      </w:r>
    </w:p>
    <w:p w14:paraId="0000000F" w14:textId="77777777" w:rsidR="005D2247" w:rsidRPr="00B31630" w:rsidRDefault="00000000">
      <w:pPr>
        <w:rPr>
          <w:rFonts w:ascii="Arial" w:eastAsia="Arial" w:hAnsi="Arial" w:cs="Arial"/>
        </w:rPr>
      </w:pPr>
      <w:r w:rsidRPr="00B31630">
        <w:rPr>
          <w:rFonts w:ascii="Arial" w:eastAsia="Arial" w:hAnsi="Arial" w:cs="Arial"/>
        </w:rPr>
        <w:t xml:space="preserve">Evaluate the flexibility of staffing during morning hours. If morning draws consistently account for a significant portion of the workload, having a flexible staffing model that can adapt to varying demand levels becomes essential. This may involve cross-training staff or implementing flexible scheduling and per-diem staffing/part time (no benefits) </w:t>
      </w:r>
      <w:proofErr w:type="gramStart"/>
      <w:r w:rsidRPr="00B31630">
        <w:rPr>
          <w:rFonts w:ascii="Arial" w:eastAsia="Arial" w:hAnsi="Arial" w:cs="Arial"/>
        </w:rPr>
        <w:t>staffing  to</w:t>
      </w:r>
      <w:proofErr w:type="gramEnd"/>
      <w:r w:rsidRPr="00B31630">
        <w:rPr>
          <w:rFonts w:ascii="Arial" w:eastAsia="Arial" w:hAnsi="Arial" w:cs="Arial"/>
        </w:rPr>
        <w:t xml:space="preserve"> come in and cover from 4 AM to 8 AM. </w:t>
      </w:r>
    </w:p>
    <w:p w14:paraId="00000010" w14:textId="77777777" w:rsidR="005D2247" w:rsidRPr="00B31630" w:rsidRDefault="00000000">
      <w:pPr>
        <w:pStyle w:val="Heading3"/>
        <w:rPr>
          <w:rFonts w:ascii="Arial" w:eastAsia="Arial" w:hAnsi="Arial" w:cs="Arial"/>
          <w:sz w:val="22"/>
          <w:szCs w:val="22"/>
        </w:rPr>
      </w:pPr>
      <w:bookmarkStart w:id="7" w:name="_heading=h.b1tnkv65rh6i" w:colFirst="0" w:colLast="0"/>
      <w:bookmarkEnd w:id="7"/>
      <w:r w:rsidRPr="00B31630">
        <w:rPr>
          <w:rFonts w:ascii="Arial" w:eastAsia="Arial" w:hAnsi="Arial" w:cs="Arial"/>
          <w:sz w:val="22"/>
          <w:szCs w:val="22"/>
        </w:rPr>
        <w:t>Quality Control Monitoring</w:t>
      </w:r>
    </w:p>
    <w:p w14:paraId="00000011" w14:textId="77777777" w:rsidR="005D2247" w:rsidRPr="00B31630" w:rsidRDefault="00000000">
      <w:pPr>
        <w:rPr>
          <w:rFonts w:ascii="Arial" w:eastAsia="Arial" w:hAnsi="Arial" w:cs="Arial"/>
        </w:rPr>
      </w:pPr>
      <w:r w:rsidRPr="00B31630">
        <w:rPr>
          <w:rFonts w:ascii="Arial" w:eastAsia="Arial" w:hAnsi="Arial" w:cs="Arial"/>
        </w:rPr>
        <w:t xml:space="preserve">Monitor the quality control metrics associated with morning draws. Ensuring that quality standards are maintained during peak hours is crucial. If there are deviations from quality metrics, it may prompt the need for adjustments in staffing or processes (i.e. hemolyzed, clotted, mislabeled, QNS specimens). </w:t>
      </w:r>
    </w:p>
    <w:p w14:paraId="00000012" w14:textId="77777777" w:rsidR="005D2247" w:rsidRPr="00B31630" w:rsidRDefault="00000000">
      <w:pPr>
        <w:pStyle w:val="Heading3"/>
        <w:rPr>
          <w:rFonts w:ascii="Arial" w:eastAsia="Arial" w:hAnsi="Arial" w:cs="Arial"/>
          <w:sz w:val="22"/>
          <w:szCs w:val="22"/>
        </w:rPr>
      </w:pPr>
      <w:bookmarkStart w:id="8" w:name="_heading=h.3yydxqwidwre" w:colFirst="0" w:colLast="0"/>
      <w:bookmarkEnd w:id="8"/>
      <w:r w:rsidRPr="00B31630">
        <w:rPr>
          <w:rFonts w:ascii="Arial" w:eastAsia="Arial" w:hAnsi="Arial" w:cs="Arial"/>
          <w:sz w:val="22"/>
          <w:szCs w:val="22"/>
        </w:rPr>
        <w:t>Strategic Planning</w:t>
      </w:r>
    </w:p>
    <w:p w14:paraId="00000013" w14:textId="77777777" w:rsidR="005D2247" w:rsidRPr="00B31630" w:rsidRDefault="00000000">
      <w:pPr>
        <w:rPr>
          <w:rFonts w:ascii="Arial" w:eastAsia="Arial" w:hAnsi="Arial" w:cs="Arial"/>
        </w:rPr>
      </w:pPr>
      <w:r w:rsidRPr="00B31630">
        <w:rPr>
          <w:rFonts w:ascii="Arial" w:eastAsia="Arial" w:hAnsi="Arial" w:cs="Arial"/>
        </w:rPr>
        <w:t>Incorporate the data on morning draws into strategic planning discussions. This can be valuable when making decisions about future resource allocation, technology investments, and process improvements.</w:t>
      </w:r>
    </w:p>
    <w:p w14:paraId="00000014" w14:textId="77777777" w:rsidR="005D2247" w:rsidRPr="00B31630" w:rsidRDefault="00000000">
      <w:pPr>
        <w:pStyle w:val="Heading3"/>
        <w:rPr>
          <w:rFonts w:ascii="Arial" w:eastAsia="Arial" w:hAnsi="Arial" w:cs="Arial"/>
          <w:sz w:val="22"/>
          <w:szCs w:val="22"/>
        </w:rPr>
      </w:pPr>
      <w:bookmarkStart w:id="9" w:name="_heading=h.3njmvxnuzy0r" w:colFirst="0" w:colLast="0"/>
      <w:bookmarkEnd w:id="9"/>
      <w:r w:rsidRPr="00B31630">
        <w:rPr>
          <w:rFonts w:ascii="Arial" w:eastAsia="Arial" w:hAnsi="Arial" w:cs="Arial"/>
          <w:sz w:val="22"/>
          <w:szCs w:val="22"/>
        </w:rPr>
        <w:t>Benchmarking</w:t>
      </w:r>
    </w:p>
    <w:p w14:paraId="00000015" w14:textId="77777777" w:rsidR="005D2247" w:rsidRPr="00B31630" w:rsidRDefault="00000000">
      <w:pPr>
        <w:rPr>
          <w:rFonts w:ascii="Arial" w:eastAsia="Arial" w:hAnsi="Arial" w:cs="Arial"/>
        </w:rPr>
      </w:pPr>
      <w:r w:rsidRPr="00B31630">
        <w:rPr>
          <w:rFonts w:ascii="Arial" w:eastAsia="Arial" w:hAnsi="Arial" w:cs="Arial"/>
        </w:rPr>
        <w:t>Compare the percentage of morning draws to industry benchmarks or best practices. This can provide context for your lab's performance and help identify areas for improvement or opportunities to excel.</w:t>
      </w:r>
    </w:p>
    <w:sectPr w:rsidR="005D2247" w:rsidRPr="00B3163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247"/>
    <w:rsid w:val="0054022F"/>
    <w:rsid w:val="005D2247"/>
    <w:rsid w:val="008A75C4"/>
    <w:rsid w:val="008B75CA"/>
    <w:rsid w:val="00B31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2DED011D-17F4-8E4E-82A9-FE2A247CC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ba2IJwEXVD60Gd6pBD3lMHWuYg==">CgMxLjAyDmguNDE0emQzbXY1aDZ5Mg5oLjRoMXRrOHN0cm9xeTIOaC41OWR3aG44enVuYnEyDmgubXo4MXd4OXQ5dWgyMg5oLjZrdjlvZDRkZzdrZTIOaC5mcmZmb3d1eXYxM3AyDmgueGF5ODhmYjh2Y3MwMg5oLmIxdG5rdjY1cmg2aTIOaC4zeXlkeHF3aWR3cmUyDmguM25qbXZ4bnV6eTByOAByITFWWVctczZsU3dSZ1VuSXZUYmZzTzdrNjlVa2gwa2NNYw==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489</Words>
  <Characters>2789</Characters>
  <Application>Microsoft Office Word</Application>
  <DocSecurity>0</DocSecurity>
  <Lines>23</Lines>
  <Paragraphs>6</Paragraphs>
  <ScaleCrop>false</ScaleCrop>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Abumuhor, Ihab A</dc:creator>
  <cp:lastModifiedBy>Sabina Pacula-Cwanek</cp:lastModifiedBy>
  <cp:revision>5</cp:revision>
  <dcterms:created xsi:type="dcterms:W3CDTF">2024-03-14T16:46:00Z</dcterms:created>
  <dcterms:modified xsi:type="dcterms:W3CDTF">2024-03-14T19:01:00Z</dcterms:modified>
</cp:coreProperties>
</file>