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60" w:before="0" w:line="276" w:lineRule="auto"/>
        <w:rPr>
          <w:sz w:val="56"/>
          <w:szCs w:val="56"/>
        </w:rPr>
      </w:pPr>
      <w:bookmarkStart w:colFirst="0" w:colLast="0" w:name="_jays7jxjv0o" w:id="0"/>
      <w:bookmarkEnd w:id="0"/>
      <w:r w:rsidDel="00000000" w:rsidR="00000000" w:rsidRPr="00000000">
        <w:rPr>
          <w:sz w:val="56"/>
          <w:szCs w:val="56"/>
        </w:rPr>
        <w:drawing>
          <wp:inline distB="114300" distT="114300" distL="114300" distR="114300">
            <wp:extent cx="1128713" cy="75247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28713" cy="75247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3371850</wp:posOffset>
            </wp:positionH>
            <wp:positionV relativeFrom="paragraph">
              <wp:posOffset>114300</wp:posOffset>
            </wp:positionV>
            <wp:extent cx="2381250" cy="3476625"/>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7"/>
                    <a:srcRect b="4947" l="29761" r="26727" t="0"/>
                    <a:stretch>
                      <a:fillRect/>
                    </a:stretch>
                  </pic:blipFill>
                  <pic:spPr>
                    <a:xfrm>
                      <a:off x="0" y="0"/>
                      <a:ext cx="2381250" cy="3476625"/>
                    </a:xfrm>
                    <a:prstGeom prst="rect"/>
                    <a:ln/>
                  </pic:spPr>
                </pic:pic>
              </a:graphicData>
            </a:graphic>
          </wp:anchor>
        </w:drawing>
      </w:r>
    </w:p>
    <w:p w:rsidR="00000000" w:rsidDel="00000000" w:rsidP="00000000" w:rsidRDefault="00000000" w:rsidRPr="00000000" w14:paraId="00000002">
      <w:pPr>
        <w:pStyle w:val="Title"/>
        <w:spacing w:after="160" w:before="0" w:line="276" w:lineRule="auto"/>
        <w:rPr>
          <w:b w:val="0"/>
          <w:sz w:val="32"/>
          <w:szCs w:val="32"/>
        </w:rPr>
      </w:pPr>
      <w:bookmarkStart w:colFirst="0" w:colLast="0" w:name="_ncgqh2eksk2w" w:id="1"/>
      <w:bookmarkEnd w:id="1"/>
      <w:r w:rsidDel="00000000" w:rsidR="00000000" w:rsidRPr="00000000">
        <w:rPr>
          <w:sz w:val="56"/>
          <w:szCs w:val="56"/>
          <w:rtl w:val="0"/>
        </w:rPr>
        <w:t xml:space="preserve">DISCOVER A CAREER THAT MAKES A DIFFERENCE</w:t>
      </w:r>
      <w:r w:rsidDel="00000000" w:rsidR="00000000" w:rsidRPr="00000000">
        <w:rPr>
          <w:sz w:val="38"/>
          <w:szCs w:val="38"/>
          <w:rtl w:val="0"/>
        </w:rPr>
        <w:br w:type="textWrapping"/>
      </w:r>
      <w:r w:rsidDel="00000000" w:rsidR="00000000" w:rsidRPr="00000000">
        <w:rPr>
          <w:b w:val="0"/>
          <w:sz w:val="32"/>
          <w:szCs w:val="32"/>
          <w:rtl w:val="0"/>
        </w:rPr>
        <w:t xml:space="preserve">Become a Medical Laboratory Scientist (MLS)</w:t>
      </w:r>
    </w:p>
    <w:p w:rsidR="00000000" w:rsidDel="00000000" w:rsidP="00000000" w:rsidRDefault="00000000" w:rsidRPr="00000000" w14:paraId="00000003">
      <w:pPr>
        <w:rPr/>
      </w:pPr>
      <w:r w:rsidDel="00000000" w:rsidR="00000000" w:rsidRPr="00000000">
        <w:rPr>
          <w:rtl w:val="0"/>
        </w:rPr>
        <w:t xml:space="preserve">Behind every diagnosis, there's a dedicated team working to uncover the answers—Medical Laboratory Scientists are among the most vital. These highly trained healthcare professionals perform the majority of laboratory tests in hospitals, public health labs, and reference laboratories across the country.</w:t>
      </w:r>
    </w:p>
    <w:p w:rsidR="00000000" w:rsidDel="00000000" w:rsidP="00000000" w:rsidRDefault="00000000" w:rsidRPr="00000000" w14:paraId="00000004">
      <w:pPr>
        <w:rPr/>
      </w:pPr>
      <w:r w:rsidDel="00000000" w:rsidR="00000000" w:rsidRPr="00000000">
        <w:rPr>
          <w:rtl w:val="0"/>
        </w:rPr>
        <w:t xml:space="preserve">Whether diagnosing diabetes, detecting infections like flu or strep, or determining blood types for life-saving transfusions, MLS professionals are on the front lines of healthcare—working behind the scenes to deliver fast, accurate results that help physicians treat patients in your community.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spacing w:after="160" w:before="0" w:line="276" w:lineRule="auto"/>
        <w:rPr/>
      </w:pPr>
      <w:bookmarkStart w:colFirst="0" w:colLast="0" w:name="_93vltg9k5422" w:id="2"/>
      <w:bookmarkEnd w:id="2"/>
      <w:r w:rsidDel="00000000" w:rsidR="00000000" w:rsidRPr="00000000">
        <w:rPr>
          <w:rtl w:val="0"/>
        </w:rPr>
        <w:t xml:space="preserve">What Do Medical Laboratory Scientists Do?</w:t>
      </w:r>
    </w:p>
    <w:p w:rsidR="00000000" w:rsidDel="00000000" w:rsidP="00000000" w:rsidRDefault="00000000" w:rsidRPr="00000000" w14:paraId="00000007">
      <w:pPr>
        <w:rPr>
          <w:rFonts w:ascii="Proxima Nova Semibold" w:cs="Proxima Nova Semibold" w:eastAsia="Proxima Nova Semibold" w:hAnsi="Proxima Nova Semibold"/>
        </w:rPr>
      </w:pPr>
      <w:r w:rsidDel="00000000" w:rsidR="00000000" w:rsidRPr="00000000">
        <w:rPr>
          <w:rFonts w:ascii="Proxima Nova Semibold" w:cs="Proxima Nova Semibold" w:eastAsia="Proxima Nova Semibold" w:hAnsi="Proxima Nova Semibold"/>
          <w:rtl w:val="0"/>
        </w:rPr>
        <w:t xml:space="preserve">Medical Laboratory Scientists perform essential diagnostic testing on patient samples, playing a crucial role in detecting and monitoring:</w:t>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Anemia</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Autoimmune disorders</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Heart disease</w:t>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Infectious diseases like Influenza A and strep throat</w:t>
      </w:r>
    </w:p>
    <w:p w:rsidR="00000000" w:rsidDel="00000000" w:rsidP="00000000" w:rsidRDefault="00000000" w:rsidRPr="00000000" w14:paraId="0000000C">
      <w:pPr>
        <w:numPr>
          <w:ilvl w:val="0"/>
          <w:numId w:val="4"/>
        </w:numPr>
        <w:ind w:left="720" w:hanging="360"/>
        <w:rPr/>
      </w:pPr>
      <w:r w:rsidDel="00000000" w:rsidR="00000000" w:rsidRPr="00000000">
        <w:rPr>
          <w:rtl w:val="0"/>
        </w:rPr>
        <w:t xml:space="preserve">And much more</w:t>
      </w:r>
    </w:p>
    <w:p w:rsidR="00000000" w:rsidDel="00000000" w:rsidP="00000000" w:rsidRDefault="00000000" w:rsidRPr="00000000" w14:paraId="0000000D">
      <w:pPr>
        <w:ind w:left="720" w:firstLine="0"/>
        <w:rPr/>
      </w:pPr>
      <w:r w:rsidDel="00000000" w:rsidR="00000000" w:rsidRPr="00000000">
        <w:rPr>
          <w:rtl w:val="0"/>
        </w:rPr>
        <w:br w:type="textWrapping"/>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pStyle w:val="Heading1"/>
        <w:spacing w:after="160" w:before="0" w:line="276" w:lineRule="auto"/>
        <w:rPr/>
      </w:pPr>
      <w:bookmarkStart w:colFirst="0" w:colLast="0" w:name="_vts32w3l92gh" w:id="3"/>
      <w:bookmarkEnd w:id="3"/>
      <w:r w:rsidDel="00000000" w:rsidR="00000000" w:rsidRPr="00000000">
        <w:rPr>
          <w:rtl w:val="0"/>
        </w:rPr>
        <w:t xml:space="preserve">Key Responsibilities:</w:t>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Operate advanced, computerized laboratory instruments</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Identify abnormal blood cells and microorganisms.</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Ensure the safe transfusion of blood products.</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Perform critical testing in chemistry, immunology, and urinalysis.</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Correlate lab results with a patient’s clinical picture.</w:t>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Select, evaluate, and maintain laboratory equipment.</w:t>
      </w:r>
    </w:p>
    <w:p w:rsidR="00000000" w:rsidDel="00000000" w:rsidP="00000000" w:rsidRDefault="00000000" w:rsidRPr="00000000" w14:paraId="00000016">
      <w:pPr>
        <w:numPr>
          <w:ilvl w:val="0"/>
          <w:numId w:val="3"/>
        </w:numPr>
        <w:ind w:left="720" w:hanging="360"/>
        <w:rPr/>
      </w:pPr>
      <w:r w:rsidDel="00000000" w:rsidR="00000000" w:rsidRPr="00000000">
        <w:rPr>
          <w:rtl w:val="0"/>
        </w:rPr>
        <w:t xml:space="preserve">Train and assess new laboratory staff.</w:t>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Monitor and ensure quality control standards.</w:t>
        <w:br w:type="textWrapping"/>
      </w:r>
    </w:p>
    <w:p w:rsidR="00000000" w:rsidDel="00000000" w:rsidP="00000000" w:rsidRDefault="00000000" w:rsidRPr="00000000" w14:paraId="00000018">
      <w:pPr>
        <w:pStyle w:val="Heading1"/>
        <w:spacing w:after="160" w:before="0" w:line="276" w:lineRule="auto"/>
        <w:rPr/>
      </w:pPr>
      <w:bookmarkStart w:colFirst="0" w:colLast="0" w:name="_1vfn0glf2rq2" w:id="4"/>
      <w:bookmarkEnd w:id="4"/>
      <w:r w:rsidDel="00000000" w:rsidR="00000000" w:rsidRPr="00000000">
        <w:rPr>
          <w:rtl w:val="0"/>
        </w:rPr>
        <w:t xml:space="preserve">Is This the Career for You?</w:t>
      </w:r>
    </w:p>
    <w:p w:rsidR="00000000" w:rsidDel="00000000" w:rsidP="00000000" w:rsidRDefault="00000000" w:rsidRPr="00000000" w14:paraId="00000019">
      <w:pPr>
        <w:rPr>
          <w:rFonts w:ascii="Proxima Nova Semibold" w:cs="Proxima Nova Semibold" w:eastAsia="Proxima Nova Semibold" w:hAnsi="Proxima Nova Semibold"/>
        </w:rPr>
      </w:pPr>
      <w:r w:rsidDel="00000000" w:rsidR="00000000" w:rsidRPr="00000000">
        <w:rPr>
          <w:rFonts w:ascii="Proxima Nova Semibold" w:cs="Proxima Nova Semibold" w:eastAsia="Proxima Nova Semibold" w:hAnsi="Proxima Nova Semibold"/>
          <w:rtl w:val="0"/>
        </w:rPr>
        <w:t xml:space="preserve">Consider becoming a Medical Laboratory Scientist if you:</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Have a passion for science and technology.</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Want to make a direct impact in healthcare.</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Enjoy problem-solving and critical thinking</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Thrive under pressure and value precision</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Work well in a team setting.</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Are curious, detail-oriented, and self-motivated.</w:t>
        <w:br w:type="textWrapping"/>
      </w:r>
    </w:p>
    <w:p w:rsidR="00000000" w:rsidDel="00000000" w:rsidP="00000000" w:rsidRDefault="00000000" w:rsidRPr="00000000" w14:paraId="00000020">
      <w:pPr>
        <w:pStyle w:val="Heading1"/>
        <w:spacing w:after="160" w:before="0" w:line="276" w:lineRule="auto"/>
        <w:rPr/>
      </w:pPr>
      <w:bookmarkStart w:colFirst="0" w:colLast="0" w:name="_zbq2bjze8a7f" w:id="5"/>
      <w:bookmarkEnd w:id="5"/>
      <w:r w:rsidDel="00000000" w:rsidR="00000000" w:rsidRPr="00000000">
        <w:rPr>
          <w:rtl w:val="0"/>
        </w:rPr>
        <w:t xml:space="preserve">Clinical Lab Tests at [Local Lab Names]</w:t>
      </w:r>
    </w:p>
    <w:p w:rsidR="00000000" w:rsidDel="00000000" w:rsidP="00000000" w:rsidRDefault="00000000" w:rsidRPr="00000000" w14:paraId="00000021">
      <w:pPr>
        <w:rPr>
          <w:rFonts w:ascii="Proxima Nova Semibold" w:cs="Proxima Nova Semibold" w:eastAsia="Proxima Nova Semibold" w:hAnsi="Proxima Nova Semibold"/>
        </w:rPr>
      </w:pPr>
      <w:r w:rsidDel="00000000" w:rsidR="00000000" w:rsidRPr="00000000">
        <w:rPr>
          <w:rFonts w:ascii="Proxima Nova Semibold" w:cs="Proxima Nova Semibold" w:eastAsia="Proxima Nova Semibold" w:hAnsi="Proxima Nova Semibold"/>
          <w:rtl w:val="0"/>
        </w:rPr>
        <w:t xml:space="preserve">The Clinical Lab performs routine testing in:</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Chemistry</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Hematology</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Microbiology</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Transfusion Medicine</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Urinalysis</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Molecular Testing</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Coagulation</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Other specialty testing</w:t>
        <w:br w:type="textWrapping"/>
      </w:r>
    </w:p>
    <w:p w:rsidR="00000000" w:rsidDel="00000000" w:rsidP="00000000" w:rsidRDefault="00000000" w:rsidRPr="00000000" w14:paraId="0000002A">
      <w:pPr>
        <w:rPr/>
      </w:pPr>
      <w:r w:rsidDel="00000000" w:rsidR="00000000" w:rsidRPr="00000000">
        <w:rPr>
          <w:rtl w:val="0"/>
        </w:rPr>
        <w:t xml:space="preserve">If a test is not performed in-house, it is sent to an outside lab for further analysis.</w:t>
      </w:r>
    </w:p>
    <w:p w:rsidR="00000000" w:rsidDel="00000000" w:rsidP="00000000" w:rsidRDefault="00000000" w:rsidRPr="00000000" w14:paraId="0000002B">
      <w:pPr>
        <w:rPr>
          <w:b w:val="1"/>
        </w:rPr>
      </w:pPr>
      <w:r w:rsidDel="00000000" w:rsidR="00000000" w:rsidRPr="00000000">
        <w:rPr>
          <w:rtl w:val="0"/>
        </w:rPr>
        <w:t xml:space="preserve">To learn more about laboratory tests and what they mean, visit:</w:t>
        <w:br w:type="textWrapping"/>
      </w:r>
      <w:hyperlink r:id="rId8">
        <w:r w:rsidDel="00000000" w:rsidR="00000000" w:rsidRPr="00000000">
          <w:rPr>
            <w:b w:val="1"/>
            <w:color w:val="1155cc"/>
            <w:u w:val="single"/>
            <w:rtl w:val="0"/>
          </w:rPr>
          <w:t xml:space="preserve">www.labtestsonline.org</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spacing w:after="160" w:before="0" w:line="276" w:lineRule="auto"/>
        <w:rPr/>
      </w:pPr>
      <w:bookmarkStart w:colFirst="0" w:colLast="0" w:name="_wjj6j2wq4axm" w:id="6"/>
      <w:bookmarkEnd w:id="6"/>
      <w:r w:rsidDel="00000000" w:rsidR="00000000" w:rsidRPr="00000000">
        <w:rPr>
          <w:rtl w:val="0"/>
        </w:rPr>
        <w:t xml:space="preserve">Start Your Journey Today</w:t>
      </w:r>
    </w:p>
    <w:p w:rsidR="00000000" w:rsidDel="00000000" w:rsidP="00000000" w:rsidRDefault="00000000" w:rsidRPr="00000000" w14:paraId="0000002E">
      <w:pPr>
        <w:rPr/>
      </w:pPr>
      <w:r w:rsidDel="00000000" w:rsidR="00000000" w:rsidRPr="00000000">
        <w:rPr>
          <w:rtl w:val="0"/>
        </w:rPr>
        <w:t xml:space="preserve">Pursue a Bachelor of Science in Medical Laboratory Science and step into a career full of opportunity, purpose, and discovery.</w:t>
      </w:r>
    </w:p>
    <w:p w:rsidR="00000000" w:rsidDel="00000000" w:rsidP="00000000" w:rsidRDefault="00000000" w:rsidRPr="00000000" w14:paraId="0000002F">
      <w:pPr>
        <w:rPr/>
      </w:pPr>
      <w:r w:rsidDel="00000000" w:rsidR="00000000" w:rsidRPr="00000000">
        <w:rPr>
          <w:b w:val="1"/>
          <w:color w:val="404040"/>
          <w:rtl w:val="0"/>
        </w:rPr>
        <w:t xml:space="preserve">[University Name]</w:t>
        <w:br w:type="textWrapping"/>
        <w:t xml:space="preserve">[Lab Science Program Name]</w:t>
        <w:br w:type="textWrapping"/>
        <w:t xml:space="preserve">[College or Department Name]</w:t>
      </w:r>
      <w:r w:rsidDel="00000000" w:rsidR="00000000" w:rsidRPr="00000000">
        <w:rPr>
          <w:rtl w:val="0"/>
        </w:rPr>
        <w:br w:type="textWrapping"/>
        <w:t xml:space="preserve">City, State Zip Code</w:t>
      </w:r>
    </w:p>
    <w:p w:rsidR="00000000" w:rsidDel="00000000" w:rsidP="00000000" w:rsidRDefault="00000000" w:rsidRPr="00000000" w14:paraId="00000030">
      <w:pPr>
        <w:rPr/>
      </w:pPr>
      <w:r w:rsidDel="00000000" w:rsidR="00000000" w:rsidRPr="00000000">
        <w:rPr>
          <w:b w:val="1"/>
          <w:rtl w:val="0"/>
        </w:rPr>
        <w:t xml:space="preserve">Contact Information:</w:t>
      </w:r>
      <w:r w:rsidDel="00000000" w:rsidR="00000000" w:rsidRPr="00000000">
        <w:rPr>
          <w:rtl w:val="0"/>
        </w:rPr>
        <w:br w:type="textWrapping"/>
        <w:t xml:space="preserve">Email or phone to:</w:t>
        <w:br w:type="textWrapping"/>
        <w:t xml:space="preserve">[program email] | [phone number]</w:t>
      </w:r>
    </w:p>
    <w:p w:rsidR="00000000" w:rsidDel="00000000" w:rsidP="00000000" w:rsidRDefault="00000000" w:rsidRPr="00000000" w14:paraId="00000031">
      <w:pPr>
        <w:spacing w:after="160" w:before="0" w:line="301.09090909090907"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438150</wp:posOffset>
          </wp:positionV>
          <wp:extent cx="7781925" cy="409575"/>
          <wp:effectExtent b="0" l="0" r="0" t="0"/>
          <wp:wrapTopAndBottom distB="0" distT="0"/>
          <wp:docPr descr="footer" id="6"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438150</wp:posOffset>
          </wp:positionV>
          <wp:extent cx="7781925" cy="409575"/>
          <wp:effectExtent b="0" l="0" r="0" t="0"/>
          <wp:wrapTopAndBottom distB="0" distT="0"/>
          <wp:docPr descr="footer" id="5"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-66673</wp:posOffset>
          </wp:positionV>
          <wp:extent cx="7781925" cy="95250"/>
          <wp:effectExtent b="0" l="0" r="0" t="0"/>
          <wp:wrapTopAndBottom distB="0" distT="0"/>
          <wp:docPr descr="horizontal line" id="8"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7"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2"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4"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39be5"/>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39be5"/>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39be5"/>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39be5"/>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jpg"/><Relationship Id="rId8" Type="http://schemas.openxmlformats.org/officeDocument/2006/relationships/hyperlink" Target="http://www.labtests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